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313BE25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GIFAS Plaza 400W 230V 60°</w:t>
      </w:r>
    </w:p>
    <w:p w14:paraId="27724E49" w14:textId="77777777" w:rsidR="00EC5A3C" w:rsidRPr="00EC5A3C" w:rsidRDefault="00EC5A3C" w:rsidP="00EC5A3C">
      <w:pPr>
        <w:rPr>
          <w:rFonts w:cs="Arial"/>
          <w:sz w:val="24"/>
        </w:rPr>
      </w:pPr>
      <w:proofErr w:type="spellStart"/>
      <w:r w:rsidRPr="00EC5A3C">
        <w:rPr>
          <w:rFonts w:cs="Arial"/>
          <w:sz w:val="24"/>
        </w:rPr>
        <w:t>HochleistungsLED</w:t>
      </w:r>
      <w:proofErr w:type="spellEnd"/>
      <w:r w:rsidRPr="00EC5A3C">
        <w:rPr>
          <w:rFonts w:cs="Arial"/>
          <w:sz w:val="24"/>
        </w:rPr>
        <w:t xml:space="preserve"> Strahler</w:t>
      </w:r>
    </w:p>
    <w:p w14:paraId="40817A79" w14:textId="77777777" w:rsidR="00EC5A3C" w:rsidRPr="00EC5A3C" w:rsidRDefault="00EC5A3C" w:rsidP="00EC5A3C">
      <w:pPr>
        <w:rPr>
          <w:rFonts w:cs="Arial"/>
          <w:sz w:val="24"/>
        </w:rPr>
      </w:pPr>
    </w:p>
    <w:p w14:paraId="424437D8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Eingangsspannung: 100 - 270VAC</w:t>
      </w:r>
    </w:p>
    <w:p w14:paraId="4E1F22AC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Lichtquelle: SMD-LEDs</w:t>
      </w:r>
    </w:p>
    <w:p w14:paraId="1B820C15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Abstrahlcharakteristik: 60° - mit Einzeloptiken</w:t>
      </w:r>
    </w:p>
    <w:p w14:paraId="6716552C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Systemleistung: 415W</w:t>
      </w:r>
    </w:p>
    <w:p w14:paraId="5ECE6721" w14:textId="77777777" w:rsidR="00EC5A3C" w:rsidRPr="00EC5A3C" w:rsidRDefault="00EC5A3C" w:rsidP="00EC5A3C">
      <w:pPr>
        <w:rPr>
          <w:rFonts w:cs="Arial"/>
          <w:sz w:val="24"/>
        </w:rPr>
      </w:pPr>
      <w:proofErr w:type="gramStart"/>
      <w:r w:rsidRPr="00EC5A3C">
        <w:rPr>
          <w:rFonts w:cs="Arial"/>
          <w:sz w:val="24"/>
        </w:rPr>
        <w:t>LED Leistung</w:t>
      </w:r>
      <w:proofErr w:type="gramEnd"/>
      <w:r w:rsidRPr="00EC5A3C">
        <w:rPr>
          <w:rFonts w:cs="Arial"/>
          <w:sz w:val="24"/>
        </w:rPr>
        <w:t>: 400W</w:t>
      </w:r>
    </w:p>
    <w:p w14:paraId="2F573747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Lichtstrom: 48.000lm</w:t>
      </w:r>
    </w:p>
    <w:p w14:paraId="3FF073E9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System Effizienz: 118lm/W</w:t>
      </w:r>
    </w:p>
    <w:p w14:paraId="069B98AD" w14:textId="77777777" w:rsidR="00EC5A3C" w:rsidRPr="00EC5A3C" w:rsidRDefault="00EC5A3C" w:rsidP="00EC5A3C">
      <w:pPr>
        <w:rPr>
          <w:rFonts w:cs="Arial"/>
          <w:sz w:val="24"/>
        </w:rPr>
      </w:pPr>
      <w:proofErr w:type="gramStart"/>
      <w:r w:rsidRPr="00EC5A3C">
        <w:rPr>
          <w:rFonts w:cs="Arial"/>
          <w:sz w:val="24"/>
        </w:rPr>
        <w:t>LED Effizienz</w:t>
      </w:r>
      <w:proofErr w:type="gramEnd"/>
      <w:r w:rsidRPr="00EC5A3C">
        <w:rPr>
          <w:rFonts w:cs="Arial"/>
          <w:sz w:val="24"/>
        </w:rPr>
        <w:t>: 120lm/W</w:t>
      </w:r>
    </w:p>
    <w:p w14:paraId="1A3CCEF6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Lichtfarbe: 5.000K</w:t>
      </w:r>
    </w:p>
    <w:p w14:paraId="29DC69FE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CRI (Farbwiedergabeindex): RA &gt;80</w:t>
      </w:r>
    </w:p>
    <w:p w14:paraId="07DAF8B6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Lebensdauer: [L70/B10] &gt;50.000h</w:t>
      </w:r>
    </w:p>
    <w:p w14:paraId="768423DF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Schutzart: IP65</w:t>
      </w:r>
    </w:p>
    <w:p w14:paraId="46612656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Schutzklasse: I</w:t>
      </w:r>
    </w:p>
    <w:p w14:paraId="180882B1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Stoßfestigkeit: IK08</w:t>
      </w:r>
    </w:p>
    <w:p w14:paraId="198A84CA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Temperatur Einsatzbereich: -40°C bis +50°C</w:t>
      </w:r>
    </w:p>
    <w:p w14:paraId="7214ED9B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Gehäuse: Aluminium</w:t>
      </w:r>
    </w:p>
    <w:p w14:paraId="27EC444D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Gehäuseoberfläche: Polyesterbeschichtung</w:t>
      </w:r>
    </w:p>
    <w:p w14:paraId="2E051484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Gehäusefarbe: schwarz</w:t>
      </w:r>
    </w:p>
    <w:p w14:paraId="13F0DDED" w14:textId="77777777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Abdeckung: PMMA</w:t>
      </w:r>
    </w:p>
    <w:p w14:paraId="7D6C6B45" w14:textId="3642E19E" w:rsidR="00EC5A3C" w:rsidRPr="00EC5A3C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Maße: 565 x 360 x 240 mm</w:t>
      </w:r>
    </w:p>
    <w:p w14:paraId="435C40AF" w14:textId="77777777" w:rsidR="00EC5A3C" w:rsidRPr="00EC5A3C" w:rsidRDefault="00EC5A3C" w:rsidP="00EC5A3C">
      <w:pPr>
        <w:rPr>
          <w:rFonts w:cs="Arial"/>
          <w:sz w:val="24"/>
        </w:rPr>
      </w:pPr>
    </w:p>
    <w:p w14:paraId="316C8C0F" w14:textId="452A54E9" w:rsidR="009C20F0" w:rsidRDefault="00EC5A3C" w:rsidP="00EC5A3C">
      <w:pPr>
        <w:rPr>
          <w:rFonts w:cs="Arial"/>
          <w:sz w:val="24"/>
        </w:rPr>
      </w:pPr>
      <w:r w:rsidRPr="00EC5A3C">
        <w:rPr>
          <w:rFonts w:cs="Arial"/>
          <w:sz w:val="24"/>
        </w:rPr>
        <w:t>Inkl. 2 montierten Hirschmann-Steckern und 2 beigelegten Hirschmann-Kupplungen</w:t>
      </w:r>
    </w:p>
    <w:p w14:paraId="3B7FF0BA" w14:textId="77777777" w:rsidR="00EC5A3C" w:rsidRPr="009C20F0" w:rsidRDefault="00EC5A3C" w:rsidP="00EC5A3C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FA5F4B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C5A3C">
        <w:rPr>
          <w:rFonts w:cs="Arial"/>
          <w:b/>
          <w:sz w:val="24"/>
        </w:rPr>
        <w:t>126807</w:t>
      </w:r>
      <w:r>
        <w:rPr>
          <w:rFonts w:cs="Arial"/>
          <w:b/>
          <w:sz w:val="24"/>
        </w:rPr>
        <w:t xml:space="preserve"> - </w:t>
      </w:r>
      <w:proofErr w:type="gramStart"/>
      <w:r w:rsidR="00EC5A3C" w:rsidRPr="00EC5A3C">
        <w:rPr>
          <w:rFonts w:cs="Arial"/>
          <w:b/>
          <w:sz w:val="24"/>
        </w:rPr>
        <w:t>PLAZA.400W.SPOT</w:t>
      </w:r>
      <w:proofErr w:type="gramEnd"/>
      <w:r w:rsidR="00EC5A3C" w:rsidRPr="00EC5A3C">
        <w:rPr>
          <w:rFonts w:cs="Arial"/>
          <w:b/>
          <w:sz w:val="24"/>
        </w:rPr>
        <w:t>.CW.230VAC.IP65.HI.M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D2D8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862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D2D8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862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01766"/>
    <w:rsid w:val="00132C37"/>
    <w:rsid w:val="00295D96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C5A3C"/>
    <w:rsid w:val="00ED2D83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2023-08-07T08:05:00Z</dcterms:created>
  <dcterms:modified xsi:type="dcterms:W3CDTF">2023-08-07T08:17:00Z</dcterms:modified>
</cp:coreProperties>
</file>